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13"/>
        <w:gridCol w:w="3349"/>
        <w:gridCol w:w="2190"/>
        <w:gridCol w:w="1995"/>
      </w:tblGrid>
      <w:tr w:rsidR="60370E10" w:rsidRPr="004B435C" w14:paraId="71D27667" w14:textId="77777777" w:rsidTr="004B435C">
        <w:trPr>
          <w:trHeight w:val="390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0AC60BE8" w14:textId="34C922E0" w:rsidR="60370E10" w:rsidRPr="004B435C" w:rsidRDefault="60370E10" w:rsidP="60370E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Nr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520C4B4B" w14:textId="023B2462" w:rsidR="60370E10" w:rsidRPr="004B435C" w:rsidRDefault="60370E10" w:rsidP="12979DA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Numer </w:t>
            </w:r>
            <w:r w:rsidR="7ECCBD88"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p</w:t>
            </w: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r</w:t>
            </w:r>
            <w:r w:rsidR="0402B8AC"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ojektu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77320ACD" w14:textId="4F3653F5" w:rsidR="60370E10" w:rsidRPr="004B435C" w:rsidRDefault="60370E10" w:rsidP="60370E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Tytuł projektu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3CA4650B" w14:textId="55162983" w:rsidR="60370E10" w:rsidRPr="004B435C" w:rsidRDefault="60370E10" w:rsidP="60370E10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Beneficjent wiodący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04A51883" w14:textId="01C68CE0" w:rsidR="60370E10" w:rsidRPr="004B435C" w:rsidRDefault="60370E10" w:rsidP="12979DA5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Wnioskowane </w:t>
            </w:r>
            <w:r w:rsidR="5BE5FC48"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do</w:t>
            </w:r>
            <w:r w:rsidRPr="004B435C">
              <w:rPr>
                <w:rFonts w:ascii="Arial" w:eastAsia="Calibri" w:hAnsi="Arial" w:cs="Arial"/>
                <w:b/>
                <w:bCs/>
                <w:color w:val="000000" w:themeColor="text1"/>
              </w:rPr>
              <w:t>finansowanie (w EUR)</w:t>
            </w:r>
          </w:p>
        </w:tc>
      </w:tr>
      <w:tr w:rsidR="60370E10" w:rsidRPr="004B435C" w14:paraId="2484D39C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DCF7559" w14:textId="68BED51B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DC97375" w14:textId="22E42FFB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PLUA.02.01-IP.01-0022/23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18771B4" w14:textId="6EAD0C68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Zdrowi i sprawni mieszkańcy powiatu hrubieszowskiego i regionu Łuckiego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85268E6" w14:textId="3FA1A140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Samodzielny Publiczny Zespół Opieki Zdrowotnej w Hrubieszowie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7490A1F" w14:textId="131A8F80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1 550 999,22</w:t>
            </w:r>
          </w:p>
        </w:tc>
      </w:tr>
      <w:tr w:rsidR="60370E10" w:rsidRPr="004B435C" w14:paraId="6DFBFE71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67A7AE9" w14:textId="661C42C5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E13724B" w14:textId="114D520C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PLUA.02.01-IP.01-0048/23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2DC1E9F" w14:textId="16026131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Zapewnienie dostępności świadczeń opieki zdrowotnej dla pacjentów z chorobami układu krążenia na pograniczu polsko-ukraińskim poprzez modernizację infrastruktury i sprzętu medycznego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0008A1" w14:textId="3C1850A3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Samodzielna Publiczna Organizacja Opieki Zdrowotnej im. Jędrzeja Śniadeckiego Wojewódzki Szpital Kliniczny w Białymstoku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845D872" w14:textId="5711F056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2 408 793,14</w:t>
            </w:r>
          </w:p>
        </w:tc>
      </w:tr>
      <w:tr w:rsidR="60370E10" w:rsidRPr="004B435C" w14:paraId="3F5FAFEC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2074691" w14:textId="702E6CBB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A7CBB1F" w14:textId="31BED7A3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PLUA.02.01-IP.01-0073/23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EF9E28A" w14:textId="2B15615E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4B435C">
              <w:rPr>
                <w:rFonts w:ascii="Arial" w:eastAsia="Calibri" w:hAnsi="Arial" w:cs="Arial"/>
              </w:rPr>
              <w:t>Neurodoskonałość</w:t>
            </w:r>
            <w:proofErr w:type="spellEnd"/>
            <w:r w:rsidRPr="004B435C">
              <w:rPr>
                <w:rFonts w:ascii="Arial" w:eastAsia="Calibri" w:hAnsi="Arial" w:cs="Arial"/>
              </w:rPr>
              <w:t xml:space="preserve"> bez granic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B009EC" w14:textId="51C626FC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Wołyński Obwodowy Szpital Kliniczny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AEE1AC7" w14:textId="47299EF0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2 323 551,60</w:t>
            </w:r>
          </w:p>
        </w:tc>
      </w:tr>
      <w:tr w:rsidR="60370E10" w:rsidRPr="004B435C" w14:paraId="149F2A8D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DAB4194" w14:textId="254E222A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9FE5CC6" w14:textId="472A91FD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PLUA.02.01-IP.01-0049/23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6D2614E" w14:textId="7ABC7EE9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 xml:space="preserve">Wspólna poprawa transgranicznej opieki zdrowotnej w zakresie chirurgii i ortopedii w regionie białostockim i </w:t>
            </w:r>
            <w:proofErr w:type="spellStart"/>
            <w:r w:rsidRPr="004B435C">
              <w:rPr>
                <w:rFonts w:ascii="Arial" w:eastAsia="Calibri" w:hAnsi="Arial" w:cs="Arial"/>
              </w:rPr>
              <w:t>chustskim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9D80786" w14:textId="77B887EE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Samodzielna Organizacja Utrzymania Zdrowia Publicznego im. Jędrzeja Śniadeckiego Wojewódzki Szpital Kliniczny w Białymstoku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BAFDB9B" w14:textId="55B4C841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1 603 632,88</w:t>
            </w:r>
          </w:p>
        </w:tc>
      </w:tr>
      <w:tr w:rsidR="60370E10" w:rsidRPr="004B435C" w14:paraId="1E13C06C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45B12CE" w14:textId="38456FE6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9817A4D" w14:textId="79520D30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PLUA.02.01-IP.01-0045/23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F3233D5" w14:textId="255DC5A0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Zajrzyj w głąb siebie – zwiększenie dostępu do specjalistycznej diagnostyki obrazowej na pograniczu polsko-ukraińskim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E907AFC" w14:textId="1DA3F3E7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Mazowiecki Szpital Wojewódzki im. św. Jana Pawła II w Siedlcach Sp. z o.o.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F91CCFB" w14:textId="01AAF0ED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2 499 974,62</w:t>
            </w:r>
          </w:p>
        </w:tc>
      </w:tr>
      <w:tr w:rsidR="60370E10" w:rsidRPr="004B435C" w14:paraId="4A7FFC82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D425A3" w14:textId="3B4D13C6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6.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0676587" w14:textId="07DEE065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PLUA.02.01-IP.01-0097/23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FCD1BA" w14:textId="457C6F8D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 xml:space="preserve">Realizacja Programu Profilaktyki Chorób Przewodu Pokarmowego na obszarze transgranicznym polsko-ukraińskim poprzez wykorzystanie wysokospecjalistycznego sprzętu medycznego i narzędzi </w:t>
            </w:r>
            <w:proofErr w:type="spellStart"/>
            <w:r w:rsidRPr="004B435C">
              <w:rPr>
                <w:rFonts w:ascii="Arial" w:eastAsia="Calibri" w:hAnsi="Arial" w:cs="Arial"/>
              </w:rPr>
              <w:t>telemedycznych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AB92B19" w14:textId="1AFE0199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Szpital Ministerstwa Spraw Wewnętrznych i Administracji im. M. Zyndrama-Kościałkowskiego w Białymstoku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ADD86A6" w14:textId="6877BB1B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1 275 169,58</w:t>
            </w:r>
          </w:p>
        </w:tc>
      </w:tr>
      <w:tr w:rsidR="60370E10" w:rsidRPr="004B435C" w14:paraId="45067923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17C2A1" w14:textId="32626DAF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7.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F0B60D5" w14:textId="3B52837A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PLUA.02.01-IP.01-0023/23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E5A22BE" w14:textId="38E317C9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Polsko-ukraińska współpraca transgraniczna w zakresie opieki kardiologicznej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7F1447" w14:textId="5FAD6EDD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Szpital Wojewódzki im. Kardynała Stefana Wyszyńskiego w Łomży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69D4992" w14:textId="2507F939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2 499 877,45</w:t>
            </w:r>
          </w:p>
        </w:tc>
      </w:tr>
      <w:tr w:rsidR="60370E10" w:rsidRPr="004B435C" w14:paraId="29A3124E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54B767" w14:textId="73C58A48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8.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FA5CE3E" w14:textId="13D54554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PLUA.02.01-IP.01-0042/23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9D016B3" w14:textId="210FDB38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SOS dla zdrowia dzieci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BD6FE06" w14:textId="026DD514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Rada Miejska Doliny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028F9C0" w14:textId="195C860E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1 853 424,30</w:t>
            </w:r>
          </w:p>
        </w:tc>
      </w:tr>
      <w:tr w:rsidR="60370E10" w:rsidRPr="004B435C" w14:paraId="70DA0D39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F2EEF31" w14:textId="45E0AB19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lastRenderedPageBreak/>
              <w:t>9.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1864B2B" w14:textId="20EE8140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PLUA.02.01-IP.01-0021/23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1CA231F" w14:textId="333FB8AC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Rozwój współpracy polsko-ukraińskiej w zakresie diagnostyki i leczenia nowotworów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2E4C27E" w14:textId="7AF5F565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Lwowskie przedsiębiorstwo non-profit Lwowskiej Rady Obwodowej: Lwowskie Centrum Diagnostyki i Leczenia Onkologicznego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2AB2533" w14:textId="7874EB18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2 435 202,00</w:t>
            </w:r>
          </w:p>
        </w:tc>
      </w:tr>
      <w:tr w:rsidR="60370E10" w:rsidRPr="004B435C" w14:paraId="7AB6A747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A802215" w14:textId="17968125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10.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AEFC59A" w14:textId="2E9A1BAF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PLUA.02.01-IP.01-0028/23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A95B7B3" w14:textId="6731AE4E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Wspólny rozwój usług rehabilitacyjnych w szpitalach miejskich w Białymstoku i Włodzimierzu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3210F92" w14:textId="4A325E8D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Szpital Miejski PCK w Białymstoku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BE3D8C4" w14:textId="0EF22FCF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2 499 594,16</w:t>
            </w:r>
          </w:p>
        </w:tc>
      </w:tr>
      <w:tr w:rsidR="60370E10" w:rsidRPr="004B435C" w14:paraId="68388AC4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F8114E6" w14:textId="65628B70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11.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F577FF6" w14:textId="4ECD2431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PLUA.02.01-IP.01-0003/23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86733B9" w14:textId="562F9FA0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Zwiększenie efektywności podstawowej opieki medycznej poprzez wsparcie ratowników i zespołów ratownictwa medycznego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C6D4C39" w14:textId="13705EDF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Główny Departament Państwowej Służby Ukrainy ds. Sytuacji Nadzwyczajnych w Obwodzie Zakarpackim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3ABF997" w14:textId="2E488CF0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2 235 755,32</w:t>
            </w:r>
          </w:p>
        </w:tc>
      </w:tr>
      <w:tr w:rsidR="60370E10" w:rsidRPr="004B435C" w14:paraId="1410D30E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E98F3EE" w14:textId="21CBDDC1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12.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241FBB2" w14:textId="72641095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PLUA.02.01-IP.01-0026/23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9D243DB" w14:textId="62F87E0E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 xml:space="preserve">Dzieci są przyszłością – inwestycje na rzecz poprawy jakości i dostępności usług medycznych w szpitalach dziecięcych w Białymstoku i </w:t>
            </w:r>
            <w:proofErr w:type="spellStart"/>
            <w:r w:rsidRPr="004B435C">
              <w:rPr>
                <w:rFonts w:ascii="Arial" w:eastAsia="Calibri" w:hAnsi="Arial" w:cs="Arial"/>
              </w:rPr>
              <w:t>Mukaczewie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83C1026" w14:textId="16C633B7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Dziecięcy Szpital Kliniczny Uniwersytetu Medycznego w Białymstoku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91BC934" w14:textId="5803D5BB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2 498 850,95</w:t>
            </w:r>
          </w:p>
        </w:tc>
      </w:tr>
      <w:tr w:rsidR="60370E10" w:rsidRPr="004B435C" w14:paraId="14F799D2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639F7BB" w14:textId="2F98AFFA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13.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1032ECC" w14:textId="44FAEE46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PLUA.02.01-IP.01-0119/23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C0B1CE1" w14:textId="33E98BB0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Mosty zdrowia: Stworzenie transgranicznej platformy diagnostyczno-terapeutycznej telemedycyny dla lekarzy i pacjentów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B4EF1A7" w14:textId="14C4107B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Uniwersytet Medyczny w Lublinie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5C297B5" w14:textId="620D1F2F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2 169 782,20</w:t>
            </w:r>
          </w:p>
        </w:tc>
      </w:tr>
      <w:tr w:rsidR="60370E10" w:rsidRPr="004B435C" w14:paraId="66A05ACC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33A9BEA" w14:textId="73373145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14.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DBBEDCA" w14:textId="5C5BB529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PLUA.02.01-IP.01-0019/23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CD1B40" w14:textId="55DB1801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Poprawa bezpieczeństwa sanitarnego w powiecie łosickim i mieście Iwano-</w:t>
            </w:r>
            <w:proofErr w:type="spellStart"/>
            <w:r w:rsidRPr="004B435C">
              <w:rPr>
                <w:rFonts w:ascii="Arial" w:eastAsia="Calibri" w:hAnsi="Arial" w:cs="Arial"/>
              </w:rPr>
              <w:t>Frankiwsk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0CB133C" w14:textId="29B8A92A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Samodzielny Publiczny Zakład Opieki Zdrowotnej w Łosicach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42830E9" w14:textId="13F4AED6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964 084,63</w:t>
            </w:r>
          </w:p>
        </w:tc>
      </w:tr>
      <w:tr w:rsidR="60370E10" w:rsidRPr="004B435C" w14:paraId="127254C1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3C28659" w14:textId="2D156D99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15.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176FFA2" w14:textId="5AAB48B7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PLUA.02.01-IP.01-0037/23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D24EF3" w14:textId="2E6AD748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Cel – zdrowe „silniki” ludzkie w Łucku i Puławach: poprawa wsparcia dla osób po zawałach serca i udarach w gminie Łuck i Puławach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EE8AB99" w14:textId="209AF66D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Samodzielny Publiczny Zakład Opieki Zdrowotnej w Puławach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94ADED9" w14:textId="4159921C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2 499 128,46</w:t>
            </w:r>
          </w:p>
        </w:tc>
      </w:tr>
      <w:tr w:rsidR="60370E10" w:rsidRPr="004B435C" w14:paraId="64D1F820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FCD6D7" w14:textId="10F466A2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16.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B1E203E" w14:textId="7A3BC189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PLUA.02.01-IP.01-0002/23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CF9DD98" w14:textId="6B85DAEF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proofErr w:type="spellStart"/>
            <w:r w:rsidRPr="004B435C">
              <w:rPr>
                <w:rFonts w:ascii="Arial" w:eastAsia="Calibri" w:hAnsi="Arial" w:cs="Arial"/>
              </w:rPr>
              <w:t>TransCare</w:t>
            </w:r>
            <w:proofErr w:type="spellEnd"/>
            <w:r w:rsidRPr="004B435C">
              <w:rPr>
                <w:rFonts w:ascii="Arial" w:eastAsia="Calibri" w:hAnsi="Arial" w:cs="Arial"/>
              </w:rPr>
              <w:t>: Transgraniczna opieka zdrowotna i opieka paliatywna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067A11A" w14:textId="50598C4D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Samodzielny Publiczny Zakład Opieki Zdrowotnej w Siedlcach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320A390" w14:textId="55BDAA91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2 221 599,26</w:t>
            </w:r>
          </w:p>
        </w:tc>
      </w:tr>
      <w:tr w:rsidR="60370E10" w:rsidRPr="004B435C" w14:paraId="61A2402E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6D63556" w14:textId="664F192B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17.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0316550" w14:textId="1209F5F8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PLUA.02.01-IP.01-0077/23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12445D0" w14:textId="7940D50A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 xml:space="preserve">Lean </w:t>
            </w:r>
            <w:proofErr w:type="spellStart"/>
            <w:r w:rsidRPr="004B435C">
              <w:rPr>
                <w:rFonts w:ascii="Arial" w:eastAsia="Calibri" w:hAnsi="Arial" w:cs="Arial"/>
              </w:rPr>
              <w:t>healthcare</w:t>
            </w:r>
            <w:proofErr w:type="spellEnd"/>
            <w:r w:rsidRPr="004B435C">
              <w:rPr>
                <w:rFonts w:ascii="Arial" w:eastAsia="Calibri" w:hAnsi="Arial" w:cs="Arial"/>
              </w:rPr>
              <w:t xml:space="preserve"> jako narzędzie poprawy dostępu do medycyny specjalistycznej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4D1551D" w14:textId="1F7714D7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Szpital Wojewódzki im. dr. Ludwika Rydygiera w Suwałkach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3AE7E93" w14:textId="08D2ADC9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2 453 217,34</w:t>
            </w:r>
          </w:p>
        </w:tc>
      </w:tr>
      <w:tr w:rsidR="60370E10" w:rsidRPr="004B435C" w14:paraId="458F2282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D4321B2" w14:textId="4F7823A7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lastRenderedPageBreak/>
              <w:t>18.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D600B38" w14:textId="0DE07F01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PLUA.02.01-IP.01-0043/23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BB7F6C7" w14:textId="458F8198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Poprawa dostępu do opieki okulistycznej w polsko-ukraińskim regionie transgranicznym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9B941E1" w14:textId="6BEF8D4B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Placówki Opieki Medycznej w Dębicy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D212D96" w14:textId="1191EE57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2 348 481,14</w:t>
            </w:r>
          </w:p>
        </w:tc>
      </w:tr>
      <w:tr w:rsidR="60370E10" w:rsidRPr="004B435C" w14:paraId="087E1159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278A822" w14:textId="215402AB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19.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452FBAB" w14:textId="3EB5F29E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PLUA.02.01-IP.01-0076/23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A34548C" w14:textId="63CFFD8E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 xml:space="preserve">Transgraniczna interakcja dla nowoczesnych podejść diagnostycznych i terapeutycznych w szpitalach wojewódzkich województwa lubelskiego i na </w:t>
            </w:r>
            <w:proofErr w:type="spellStart"/>
            <w:r w:rsidRPr="004B435C">
              <w:rPr>
                <w:rFonts w:ascii="Arial" w:eastAsia="Calibri" w:hAnsi="Arial" w:cs="Arial"/>
              </w:rPr>
              <w:t>Zakarpaciu</w:t>
            </w:r>
            <w:proofErr w:type="spellEnd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D0C2006" w14:textId="013A0DBE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Wojewódzki Szpital Specjalistyczny im. Stefana Kardynała Wyszyńskiego Samodzielny Publiczny Zakład Opieki Zdrowotnej w Lublinie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A8FFCCC" w14:textId="2BD1E1B1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2 499 514,85</w:t>
            </w:r>
          </w:p>
        </w:tc>
      </w:tr>
      <w:tr w:rsidR="60370E10" w:rsidRPr="004B435C" w14:paraId="5FA54624" w14:textId="77777777" w:rsidTr="004B435C">
        <w:trPr>
          <w:trHeight w:val="39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932D67A" w14:textId="558F0AB9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20.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15F3C3" w14:textId="1CC467DB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PLUA.02.01-IP.01-0108/23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9263B86" w14:textId="6222240D" w:rsidR="60370E10" w:rsidRPr="004B435C" w:rsidRDefault="60370E10" w:rsidP="60370E10">
            <w:pPr>
              <w:spacing w:after="0"/>
              <w:rPr>
                <w:rFonts w:ascii="Arial" w:eastAsia="Calibri" w:hAnsi="Arial" w:cs="Arial"/>
              </w:rPr>
            </w:pPr>
            <w:r w:rsidRPr="004B435C">
              <w:rPr>
                <w:rFonts w:ascii="Arial" w:eastAsia="Calibri" w:hAnsi="Arial" w:cs="Arial"/>
              </w:rPr>
              <w:t>Typowe wyzwania w leczeniu pacjentów z chorobami urologicznymi za pomocą chirurgii laparoskopowej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7C37613" w14:textId="5A33BA6A" w:rsidR="60370E10" w:rsidRPr="004B435C" w:rsidRDefault="60370E10" w:rsidP="60370E10">
            <w:pPr>
              <w:spacing w:after="0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Uniwersytecki Szpital Kliniczny im. Fryderyka Chopina w Rzeszowie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00E94D5" w14:textId="2060BEE7" w:rsidR="60370E10" w:rsidRPr="004B435C" w:rsidRDefault="60370E10" w:rsidP="60370E1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4B435C">
              <w:rPr>
                <w:rFonts w:ascii="Arial" w:eastAsia="Calibri" w:hAnsi="Arial" w:cs="Arial"/>
                <w:color w:val="000000" w:themeColor="text1"/>
              </w:rPr>
              <w:t>2 200 057,23</w:t>
            </w:r>
          </w:p>
        </w:tc>
      </w:tr>
    </w:tbl>
    <w:p w14:paraId="48FD986C" w14:textId="1E2C2000" w:rsidR="00E061AF" w:rsidRPr="004B435C" w:rsidRDefault="00E061AF" w:rsidP="60370E10">
      <w:pPr>
        <w:jc w:val="both"/>
        <w:rPr>
          <w:rFonts w:ascii="Arial" w:eastAsia="Calibri" w:hAnsi="Arial" w:cs="Arial"/>
          <w:color w:val="000000" w:themeColor="text1"/>
        </w:rPr>
      </w:pPr>
    </w:p>
    <w:p w14:paraId="57375426" w14:textId="2067FADA" w:rsidR="00E061AF" w:rsidRPr="004B435C" w:rsidRDefault="00E061AF" w:rsidP="65BB5293">
      <w:pPr>
        <w:rPr>
          <w:rFonts w:ascii="Arial" w:hAnsi="Arial" w:cs="Arial"/>
        </w:rPr>
      </w:pPr>
    </w:p>
    <w:sectPr w:rsidR="00E061AF" w:rsidRPr="004B4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98CE" w14:textId="77777777" w:rsidR="005C4064" w:rsidRDefault="005C4064" w:rsidP="005C4064">
      <w:pPr>
        <w:spacing w:after="0" w:line="240" w:lineRule="auto"/>
      </w:pPr>
      <w:r>
        <w:separator/>
      </w:r>
    </w:p>
  </w:endnote>
  <w:endnote w:type="continuationSeparator" w:id="0">
    <w:p w14:paraId="2D1482A6" w14:textId="77777777" w:rsidR="005C4064" w:rsidRDefault="005C4064" w:rsidP="005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4D23" w14:textId="77777777" w:rsidR="005C4064" w:rsidRDefault="005C4064" w:rsidP="005C4064">
      <w:pPr>
        <w:spacing w:after="0" w:line="240" w:lineRule="auto"/>
      </w:pPr>
      <w:r>
        <w:separator/>
      </w:r>
    </w:p>
  </w:footnote>
  <w:footnote w:type="continuationSeparator" w:id="0">
    <w:p w14:paraId="0E70BE11" w14:textId="77777777" w:rsidR="005C4064" w:rsidRDefault="005C4064" w:rsidP="005C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6005"/>
    <w:multiLevelType w:val="hybridMultilevel"/>
    <w:tmpl w:val="F50C8292"/>
    <w:lvl w:ilvl="0" w:tplc="9C9CA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9A7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81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6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AE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2D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CD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0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2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E9C6"/>
    <w:multiLevelType w:val="hybridMultilevel"/>
    <w:tmpl w:val="9D1CE4C2"/>
    <w:lvl w:ilvl="0" w:tplc="62D2B1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B45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AC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C9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28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A8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7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A2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00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907C"/>
    <w:multiLevelType w:val="hybridMultilevel"/>
    <w:tmpl w:val="E9C85F5A"/>
    <w:lvl w:ilvl="0" w:tplc="7408E3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084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A8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A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01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C7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AD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BDDC9"/>
    <w:rsid w:val="001C5973"/>
    <w:rsid w:val="004B435C"/>
    <w:rsid w:val="005C4064"/>
    <w:rsid w:val="008A090F"/>
    <w:rsid w:val="00A74F16"/>
    <w:rsid w:val="00E061AF"/>
    <w:rsid w:val="03256652"/>
    <w:rsid w:val="0402B8AC"/>
    <w:rsid w:val="12979DA5"/>
    <w:rsid w:val="155BB674"/>
    <w:rsid w:val="15A899D9"/>
    <w:rsid w:val="1AB2789B"/>
    <w:rsid w:val="218E7D87"/>
    <w:rsid w:val="226DF484"/>
    <w:rsid w:val="2568C74E"/>
    <w:rsid w:val="31B8C973"/>
    <w:rsid w:val="325B8EA2"/>
    <w:rsid w:val="328C05D4"/>
    <w:rsid w:val="37FCF5D0"/>
    <w:rsid w:val="3CDBDDC9"/>
    <w:rsid w:val="4027D857"/>
    <w:rsid w:val="446DDCAC"/>
    <w:rsid w:val="4481C1FE"/>
    <w:rsid w:val="4551F635"/>
    <w:rsid w:val="46CD8D53"/>
    <w:rsid w:val="49C8D67A"/>
    <w:rsid w:val="4A052E15"/>
    <w:rsid w:val="4B224DE7"/>
    <w:rsid w:val="53DE5AF9"/>
    <w:rsid w:val="5BE5FC48"/>
    <w:rsid w:val="5C6145A4"/>
    <w:rsid w:val="60370E10"/>
    <w:rsid w:val="65BB5293"/>
    <w:rsid w:val="661F76BF"/>
    <w:rsid w:val="67480318"/>
    <w:rsid w:val="6C8EB843"/>
    <w:rsid w:val="6CA20910"/>
    <w:rsid w:val="7058C823"/>
    <w:rsid w:val="77D95870"/>
    <w:rsid w:val="7E56C480"/>
    <w:rsid w:val="7ECCB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DDC9"/>
  <w15:chartTrackingRefBased/>
  <w15:docId w15:val="{B0CC2AB2-BCD1-409A-8857-F4AF604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D666DF9D85048B8AFE5549371DD1B" ma:contentTypeVersion="7" ma:contentTypeDescription="Utwórz nowy dokument." ma:contentTypeScope="" ma:versionID="74cc5918d42ad13461b6cd9f4b135773">
  <xsd:schema xmlns:xsd="http://www.w3.org/2001/XMLSchema" xmlns:xs="http://www.w3.org/2001/XMLSchema" xmlns:p="http://schemas.microsoft.com/office/2006/metadata/properties" xmlns:ns2="1fc9f9fe-bd5d-4cc9-a90a-b71a252ec609" xmlns:ns3="39e1b3c8-75cb-4e1e-a2d8-b144ba3dc88c" targetNamespace="http://schemas.microsoft.com/office/2006/metadata/properties" ma:root="true" ma:fieldsID="bc6c5955b4592b2b069a33abdefe3a96" ns2:_="" ns3:_="">
    <xsd:import namespace="1fc9f9fe-bd5d-4cc9-a90a-b71a252ec609"/>
    <xsd:import namespace="39e1b3c8-75cb-4e1e-a2d8-b144ba3dc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f9fe-bd5d-4cc9-a90a-b71a252ec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b3c8-75cb-4e1e-a2d8-b144ba3dc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2A60D-28C2-44EE-B7FB-F4FCE5F13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9f9fe-bd5d-4cc9-a90a-b71a252ec609"/>
    <ds:schemaRef ds:uri="39e1b3c8-75cb-4e1e-a2d8-b144ba3dc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BA3AC-186D-4229-B0A3-7341595AD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FBE26-2F54-4B92-915F-0CCFEFD9F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Piejdak Szymon</dc:creator>
  <cp:keywords/>
  <dc:description/>
  <cp:lastModifiedBy>Pawlik-Chudy Aleksandra</cp:lastModifiedBy>
  <cp:revision>3</cp:revision>
  <dcterms:created xsi:type="dcterms:W3CDTF">2023-12-19T08:41:00Z</dcterms:created>
  <dcterms:modified xsi:type="dcterms:W3CDTF">2023-12-19T08:43:00Z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0x0101002D9D666DF9D85048B8AFE5549371DD1B</vt:lpwstr>
  </property>
</Properties>
</file>